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6802AD" w:rsidRDefault="00460BB7" w:rsidP="008E0B0B">
      <w:pPr>
        <w:pStyle w:val="a9"/>
        <w:ind w:left="0"/>
        <w:jc w:val="both"/>
        <w:rPr>
          <w:rFonts w:eastAsia="Calibri"/>
          <w:bCs/>
          <w:sz w:val="24"/>
          <w:szCs w:val="24"/>
        </w:rPr>
      </w:pPr>
      <w:r w:rsidRPr="00741C4F">
        <w:rPr>
          <w:rFonts w:eastAsia="Calibri"/>
          <w:bCs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CF3F75" w:rsidRPr="006802AD">
        <w:rPr>
          <w:rFonts w:eastAsia="Calibri"/>
          <w:bCs/>
          <w:sz w:val="24"/>
          <w:szCs w:val="24"/>
        </w:rPr>
        <w:t>постановления</w:t>
      </w:r>
      <w:r w:rsidR="006E6211" w:rsidRPr="006802AD">
        <w:rPr>
          <w:rFonts w:eastAsia="Calibri"/>
          <w:bCs/>
          <w:sz w:val="24"/>
          <w:szCs w:val="24"/>
        </w:rPr>
        <w:t xml:space="preserve"> Администрации ЯМР </w:t>
      </w:r>
      <w:r w:rsidR="006802AD" w:rsidRPr="006802AD">
        <w:rPr>
          <w:rFonts w:eastAsia="Calibri"/>
          <w:bCs/>
          <w:sz w:val="24"/>
          <w:szCs w:val="24"/>
        </w:rPr>
        <w:t>от 26.06.2012 № 2390 «Об утверждении административного регламента предоставления муниципальной услуги по передаче в аренду муниципального имущества казны»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5179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марта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1C52C0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912B635-F6C5-4BD4-B5A7-3466DBCF8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13</cp:revision>
  <cp:lastPrinted>2022-03-16T12:07:00Z</cp:lastPrinted>
  <dcterms:created xsi:type="dcterms:W3CDTF">2020-09-16T13:17:00Z</dcterms:created>
  <dcterms:modified xsi:type="dcterms:W3CDTF">2023-03-03T11:36:00Z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